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>
        <w:rPr>
          <w:b/>
          <w:sz w:val="24"/>
          <w:szCs w:val="24"/>
          <w:lang w:val="sv-SE"/>
        </w:rPr>
        <w:t xml:space="preserve">2 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>
        <w:rPr>
          <w:b/>
          <w:sz w:val="24"/>
          <w:szCs w:val="24"/>
          <w:lang w:val="sv-SE"/>
        </w:rPr>
        <w:t>#1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20</w:t>
      </w:r>
      <w:r>
        <w:rPr>
          <w:b/>
          <w:sz w:val="24"/>
          <w:szCs w:val="24"/>
          <w:lang w:val="sv-SE"/>
        </w:rPr>
        <w:tab/>
        <w:t>R2-22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13328</w:t>
      </w:r>
    </w:p>
    <w:p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Toulouse, France 14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eastAsiaTheme="minorEastAsia" w:cs="Arial"/>
          <w:b/>
          <w:sz w:val="24"/>
          <w:szCs w:val="24"/>
          <w:lang w:eastAsia="zh-CN"/>
        </w:rPr>
        <w:t>–</w:t>
      </w:r>
      <w:r>
        <w:rPr>
          <w:rFonts w:eastAsiaTheme="minorEastAsia" w:cs="Arial" w:hint="eastAsia"/>
          <w:b/>
          <w:sz w:val="24"/>
          <w:szCs w:val="24"/>
          <w:lang w:eastAsia="zh-CN"/>
        </w:rPr>
        <w:t xml:space="preserve"> 18 November</w:t>
      </w:r>
      <w:r>
        <w:rPr>
          <w:rFonts w:cs="Arial"/>
          <w:b/>
          <w:sz w:val="24"/>
          <w:szCs w:val="24"/>
        </w:rPr>
        <w:t>, 2022</w:t>
      </w:r>
    </w:p>
    <w:p>
      <w:pPr>
        <w:pStyle w:val="a3"/>
        <w:rPr>
          <w:lang w:val="en-GB" w:eastAsia="ko-KR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</w:p>
    <w:p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Cs w:val="0"/>
          <w:lang w:val="de-DE" w:eastAsia="zh-CN"/>
        </w:rPr>
      </w:pPr>
      <w:r>
        <w:rPr>
          <w:rFonts w:ascii="Arial" w:eastAsia="宋体" w:hAnsi="Arial" w:cs="Arial"/>
          <w:b w:val="0"/>
          <w:lang w:val="de-DE"/>
        </w:rPr>
        <w:t>Name:</w:t>
      </w:r>
      <w:r>
        <w:rPr>
          <w:rFonts w:ascii="Arial" w:eastAsia="宋体" w:hAnsi="Arial" w:cs="Arial"/>
          <w:bCs w:val="0"/>
          <w:lang w:val="de-DE"/>
        </w:rPr>
        <w:tab/>
      </w:r>
      <w:r>
        <w:rPr>
          <w:rFonts w:ascii="Arial" w:hAnsi="Arial" w:cs="Arial"/>
          <w:szCs w:val="15"/>
          <w:lang w:val="de-DE" w:eastAsia="zh-CN"/>
        </w:rPr>
        <w:t>Hao Xu</w:t>
      </w:r>
    </w:p>
    <w:p>
      <w:pPr>
        <w:pStyle w:val="4"/>
        <w:tabs>
          <w:tab w:val="left" w:pos="2268"/>
        </w:tabs>
        <w:ind w:leftChars="0" w:firstLineChars="0" w:hanging="400"/>
        <w:rPr>
          <w:rFonts w:ascii="Arial" w:eastAsia="宋体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  <w:t>xuhao@catt.cn</w:t>
      </w: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None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>T</w:t>
      </w:r>
      <w:r>
        <w:rPr>
          <w:rFonts w:ascii="Arial" w:eastAsia="Malgun Gothic" w:hAnsi="Arial"/>
          <w:iCs/>
          <w:noProof/>
          <w:lang w:val="en-US"/>
        </w:rPr>
        <w:t xml:space="preserve">he 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below </w:t>
      </w:r>
      <w:r>
        <w:rPr>
          <w:rFonts w:ascii="Arial" w:eastAsia="Malgun Gothic" w:hAnsi="Arial"/>
          <w:iCs/>
          <w:noProof/>
          <w:lang w:val="en-US"/>
        </w:rPr>
        <w:t>two issues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 for both L2 and L3 U2U relay were identified during the discussion for R18 SL Relay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Issue </w:t>
      </w:r>
      <w:r>
        <w:rPr>
          <w:rFonts w:ascii="Arial" w:eastAsia="宋体" w:hAnsi="Arial" w:cs="Arial" w:hint="eastAsia"/>
          <w:b/>
          <w:lang w:eastAsia="zh-CN"/>
        </w:rPr>
        <w:t>1</w:t>
      </w:r>
      <w:r>
        <w:rPr>
          <w:rFonts w:ascii="Arial" w:eastAsia="宋体" w:hAnsi="Arial" w:cs="Arial"/>
          <w:b/>
          <w:lang w:eastAsia="zh-CN"/>
        </w:rPr>
        <w:t>: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U2N&amp;U2U C</w:t>
      </w:r>
      <w:r>
        <w:rPr>
          <w:rFonts w:ascii="Arial" w:eastAsia="Malgun Gothic" w:hAnsi="Arial"/>
          <w:iCs/>
          <w:noProof/>
          <w:lang w:val="en-US"/>
        </w:rPr>
        <w:t>oexistence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 UE-to-Network Relay was </w:t>
      </w:r>
      <w:r>
        <w:rPr>
          <w:rFonts w:ascii="Arial" w:hAnsi="Arial" w:cs="Arial"/>
        </w:rPr>
        <w:t>specified</w:t>
      </w:r>
      <w:r>
        <w:rPr>
          <w:rFonts w:ascii="Arial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since </w:t>
      </w:r>
      <w:r>
        <w:rPr>
          <w:rFonts w:ascii="Arial" w:hAnsi="Arial" w:cs="Arial" w:hint="eastAsia"/>
        </w:rPr>
        <w:t xml:space="preserve">R17, and now UE-to-UE Relay is </w:t>
      </w:r>
      <w:r>
        <w:rPr>
          <w:rFonts w:ascii="Arial" w:eastAsiaTheme="minorEastAsia" w:hAnsi="Arial" w:cs="Arial" w:hint="eastAsia"/>
          <w:lang w:eastAsia="zh-CN"/>
        </w:rPr>
        <w:t xml:space="preserve">being </w:t>
      </w:r>
      <w:r>
        <w:rPr>
          <w:rFonts w:ascii="Arial" w:hAnsi="Arial" w:cs="Arial" w:hint="eastAsia"/>
        </w:rPr>
        <w:t>discuss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hAnsi="Arial" w:cs="Arial" w:hint="eastAsia"/>
        </w:rPr>
        <w:t xml:space="preserve"> in R18. </w:t>
      </w:r>
      <w:r>
        <w:rPr>
          <w:rFonts w:ascii="Arial" w:eastAsiaTheme="minorEastAsia" w:hAnsi="Arial" w:cs="Arial" w:hint="eastAsia"/>
          <w:lang w:eastAsia="zh-CN"/>
        </w:rPr>
        <w:t xml:space="preserve">There is different understanding </w:t>
      </w:r>
      <w:r>
        <w:rPr>
          <w:rFonts w:ascii="Arial" w:hAnsi="Arial" w:cs="Arial"/>
        </w:rPr>
        <w:t>regarding</w:t>
      </w:r>
      <w:r>
        <w:rPr>
          <w:rFonts w:ascii="Arial" w:hAnsi="Arial" w:cs="Arial" w:hint="eastAsia"/>
        </w:rPr>
        <w:t xml:space="preserve"> the </w:t>
      </w:r>
      <w:r>
        <w:rPr>
          <w:rFonts w:ascii="Arial" w:hAnsi="Arial" w:cs="Arial"/>
        </w:rPr>
        <w:t>possibility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 w:hint="eastAsia"/>
        </w:rPr>
        <w:t xml:space="preserve"> U2N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and U2U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</w:t>
      </w:r>
      <w:r>
        <w:rPr>
          <w:rFonts w:ascii="Arial" w:hAnsi="Arial" w:cs="Arial"/>
        </w:rPr>
        <w:t>coexistence.</w:t>
      </w:r>
      <w:r>
        <w:rPr>
          <w:rFonts w:ascii="Arial" w:hAnsi="Arial" w:cs="Arial" w:hint="eastAsia"/>
        </w:rPr>
        <w:t xml:space="preserve"> RAN2 </w:t>
      </w:r>
      <w:r>
        <w:rPr>
          <w:rFonts w:ascii="Arial" w:hAnsi="Arial" w:cs="Arial"/>
        </w:rPr>
        <w:t xml:space="preserve">therefore </w:t>
      </w:r>
      <w:r>
        <w:rPr>
          <w:rFonts w:ascii="Arial" w:hAnsi="Arial" w:cs="Arial" w:hint="eastAsia"/>
        </w:rPr>
        <w:t xml:space="preserve">asks SA2 </w:t>
      </w:r>
      <w:r>
        <w:rPr>
          <w:rFonts w:ascii="Arial" w:hAnsi="Arial" w:cs="Arial"/>
        </w:rPr>
        <w:t xml:space="preserve">for </w:t>
      </w:r>
      <w:r>
        <w:rPr>
          <w:rFonts w:ascii="Arial" w:hAnsi="Arial" w:cs="Arial" w:hint="eastAsia"/>
        </w:rPr>
        <w:t xml:space="preserve">feedback </w:t>
      </w:r>
      <w:r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</w:rPr>
        <w:t>the question</w:t>
      </w:r>
      <w:r>
        <w:rPr>
          <w:rFonts w:ascii="Arial" w:hAnsi="Arial" w:cs="Arial"/>
        </w:rPr>
        <w:t xml:space="preserve"> below</w:t>
      </w:r>
      <w:r>
        <w:rPr>
          <w:rFonts w:ascii="Arial" w:hAnsi="Arial" w:cs="Arial" w:hint="eastAsia"/>
        </w:rPr>
        <w:t xml:space="preserve">. 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Can a UE be involved in acting as both U2N (as U2N Relay or Remote UE) and U2U (as U2U Relay or Remote UE) at the same time?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>
        <w:rPr>
          <w:rFonts w:ascii="Arial" w:eastAsia="宋体" w:hAnsi="Arial" w:cs="Arial"/>
          <w:b/>
          <w:lang w:eastAsia="zh-CN"/>
        </w:rPr>
        <w:t xml:space="preserve">Issue </w:t>
      </w:r>
      <w:r>
        <w:rPr>
          <w:rFonts w:ascii="Arial" w:eastAsia="宋体" w:hAnsi="Arial" w:cs="Arial" w:hint="eastAsia"/>
          <w:b/>
          <w:lang w:eastAsia="zh-CN"/>
        </w:rPr>
        <w:t>2</w:t>
      </w:r>
      <w:r>
        <w:rPr>
          <w:rFonts w:ascii="Arial" w:eastAsia="宋体" w:hAnsi="Arial" w:cs="Arial"/>
          <w:b/>
          <w:lang w:eastAsia="zh-CN"/>
        </w:rPr>
        <w:t>: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Layer2 ID D</w:t>
      </w:r>
      <w:r>
        <w:rPr>
          <w:rFonts w:ascii="Arial" w:eastAsia="Malgun Gothic" w:hAnsi="Arial"/>
          <w:iCs/>
          <w:noProof/>
          <w:lang w:val="en-US"/>
        </w:rPr>
        <w:t>ifferentiation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hAnsi="Arial" w:cs="Arial" w:hint="eastAsia"/>
        </w:rPr>
      </w:pPr>
      <w:r>
        <w:rPr>
          <w:rFonts w:ascii="Arial" w:hAnsi="Arial" w:cs="Arial"/>
        </w:rPr>
        <w:t>Can the L2ID used for U2U communication be the same as the L2ID for U2N services?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Question3a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Whether the Layer2 ID of the relay UE can be the same for U2U Relay service and Non-relay service?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Question3b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 w:hint="eastAsia"/>
          <w:lang w:eastAsia="zh-CN"/>
        </w:rPr>
      </w:pPr>
      <w:r>
        <w:rPr>
          <w:rFonts w:ascii="Arial" w:hAnsi="Arial" w:cs="Arial"/>
        </w:rPr>
        <w:t>Whether the Layer2 ID of the remote UE can be the same for U2U Relay service and Non-relay service?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 w:hint="eastAsia"/>
          <w:lang w:eastAsia="zh-CN"/>
        </w:rPr>
      </w:pPr>
      <w:bookmarkStart w:id="0" w:name="_GoBack"/>
      <w:bookmarkEnd w:id="0"/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lastRenderedPageBreak/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>RAN2 kindly asks SA2 to provide feedback to the above questions.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21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27 February – 3 March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Athens, GR</w:t>
      </w:r>
      <w:r>
        <w:rPr>
          <w:rFonts w:ascii="Arial" w:eastAsiaTheme="minorEastAsia" w:hAnsi="Arial" w:cs="Arial"/>
          <w:bCs/>
          <w:lang w:eastAsia="zh-CN"/>
        </w:rPr>
        <w:tab/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  <w:r>
        <w:rPr>
          <w:rFonts w:ascii="Arial" w:eastAsia="MS Mincho" w:hAnsi="Arial" w:cs="Arial"/>
          <w:bCs/>
          <w:lang w:val="en-US"/>
        </w:rPr>
        <w:tab/>
      </w:r>
    </w:p>
    <w:p>
      <w:pPr>
        <w:tabs>
          <w:tab w:val="left" w:pos="3625"/>
          <w:tab w:val="left" w:pos="6237"/>
        </w:tabs>
        <w:spacing w:after="60"/>
        <w:rPr>
          <w:rFonts w:ascii="Arial" w:eastAsia="宋体" w:hAnsi="Arial" w:cs="Arial"/>
          <w:bCs/>
          <w:lang w:val="en-US" w:eastAsia="zh-CN"/>
        </w:rPr>
      </w:pPr>
    </w:p>
    <w:p/>
    <w:sectPr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4147CE" w15:done="0"/>
  <w15:commentEx w15:paraId="266C5C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6FBB" w16cex:dateUtc="2022-11-17T13:30:00Z"/>
  <w16cex:commentExtensible w16cex:durableId="2720C1C3" w16cex:dateUtc="2022-11-17T13:20:00Z"/>
  <w16cex:commentExtensible w16cex:durableId="27206EC2" w16cex:dateUtc="2022-11-17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4147CE" w16cid:durableId="2721D6C8"/>
  <w16cid:commentId w16cid:paraId="266C5CC8" w16cid:durableId="2721D7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Char">
    <w:name w:val="页脚 Char"/>
    <w:basedOn w:val="a0"/>
    <w:link w:val="a3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qFormat/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Char">
    <w:name w:val="页脚 Char"/>
    <w:basedOn w:val="a0"/>
    <w:link w:val="a3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qFormat/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Hao</cp:lastModifiedBy>
  <cp:revision>7</cp:revision>
  <dcterms:created xsi:type="dcterms:W3CDTF">2022-11-18T02:04:00Z</dcterms:created>
  <dcterms:modified xsi:type="dcterms:W3CDTF">2022-11-18T09:14:00Z</dcterms:modified>
</cp:coreProperties>
</file>